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5"/>
        <w:widowControl/>
        <w:bidi w:val="0"/>
        <w:spacing w:lineRule="auto" w:line="336" w:before="0" w:after="300"/>
        <w:ind w:left="0" w:right="0" w:hanging="0"/>
        <w:jc w:val="left"/>
        <w:rPr>
          <w:rFonts w:ascii="apple-system;ProximaNova;Arial;sans-serif" w:hAnsi="apple-system;ProximaNova;Arial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6"/>
        </w:rPr>
      </w:pPr>
      <w:r>
        <w:rPr>
          <w:rFonts w:ascii="apple-system;ProximaNova;Arial;sans-serif" w:hAnsi="apple-system;ProximaNova;Arial;sans-serif"/>
          <w:b w:val="false"/>
          <w:i w:val="false"/>
          <w:caps w:val="false"/>
          <w:smallCaps w:val="false"/>
          <w:color w:val="000000"/>
          <w:spacing w:val="0"/>
          <w:sz w:val="26"/>
        </w:rPr>
        <w:tab/>
      </w: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Река Грачевка (известна также под названием Чернавка) протекает в Химках и Москве, ее общая длина около 6 км. Нижняя часть реки затоплена Химкинским водохранилищем, образуя Бутаковский залив (ресурс Википедия).</w:t>
      </w:r>
    </w:p>
    <w:p>
      <w:pPr>
        <w:pStyle w:val="Style15"/>
        <w:widowControl/>
        <w:bidi w:val="0"/>
        <w:spacing w:lineRule="auto" w:line="336" w:before="0" w:after="300"/>
        <w:ind w:left="0" w:right="0" w:hanging="0"/>
        <w:jc w:val="left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ab/>
        <w:t>25 июня 2020 года река Грачевка (Чернавка) подверглась очень крупному загрязнению неочищенными сточными водами. На поверхности бутаковского залива образовалась маслянистая пленка.  Было много сюжетов на телевидении, радио, публикации в СМИ и интернете.</w:t>
      </w:r>
    </w:p>
    <w:p>
      <w:pPr>
        <w:pStyle w:val="Style15"/>
        <w:widowControl/>
        <w:bidi w:val="0"/>
        <w:spacing w:lineRule="auto" w:line="336" w:before="0" w:after="300"/>
        <w:ind w:left="0" w:right="0" w:hanging="0"/>
        <w:jc w:val="left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5921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widowControl/>
        <w:bidi w:val="0"/>
        <w:spacing w:lineRule="auto" w:line="336" w:before="0" w:after="300"/>
        <w:ind w:left="0" w:right="0" w:hanging="0"/>
        <w:jc w:val="both"/>
        <w:rPr>
          <w:rFonts w:ascii="Arial" w:hAnsi="Arial"/>
          <w:b w:val="false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ab/>
        <w:t>По выявленным нарушениям были уведомлены Межрайонная прокуратура, Росприроднадзор, УМВД по городу Химки и Росрыболовство.</w:t>
      </w:r>
      <w:r>
        <w:rPr>
          <w:rFonts w:ascii="Arial" w:hAnsi="Arial"/>
          <w:b w:val="false"/>
          <w:bCs w:val="false"/>
          <w:sz w:val="28"/>
          <w:szCs w:val="28"/>
        </w:rPr>
        <w:t xml:space="preserve"> </w:t>
      </w:r>
    </w:p>
    <w:p>
      <w:pPr>
        <w:pStyle w:val="Style15"/>
        <w:widowControl/>
        <w:bidi w:val="0"/>
        <w:spacing w:lineRule="auto" w:line="336" w:before="0" w:after="300"/>
        <w:ind w:left="0" w:right="0" w:hanging="0"/>
        <w:jc w:val="both"/>
        <w:rPr>
          <w:rFonts w:ascii="Arial" w:hAnsi="Arial"/>
          <w:b w:val="false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ab/>
      </w: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>Ликвидацией последствий разлива занималось Московско-Окское бассейновое водное управление.</w:t>
      </w:r>
      <w:r>
        <w:rPr>
          <w:rFonts w:ascii="Arial" w:hAnsi="Arial"/>
          <w:b w:val="false"/>
          <w:bCs w:val="false"/>
          <w:sz w:val="28"/>
          <w:szCs w:val="28"/>
        </w:rPr>
        <w:t xml:space="preserve"> В прессе фигурировала информация, </w:t>
      </w: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>что из-за разлива нефтепродуктов в Химкинском водохранилище погибли сомы из Красной книги Московской области. Московско-Окское бассейновое водное управление оценило ущерб как значительный.</w:t>
      </w:r>
      <w:r>
        <w:rPr>
          <w:rFonts w:ascii="Arial" w:hAnsi="Arial"/>
          <w:b w:val="false"/>
          <w:bCs w:val="false"/>
          <w:sz w:val="28"/>
          <w:szCs w:val="28"/>
        </w:rPr>
        <w:t xml:space="preserve"> </w:t>
      </w:r>
    </w:p>
    <w:p>
      <w:pPr>
        <w:pStyle w:val="Style15"/>
        <w:widowControl/>
        <w:bidi w:val="0"/>
        <w:spacing w:lineRule="auto" w:line="336" w:before="0" w:after="300"/>
        <w:ind w:left="0" w:right="0" w:hanging="0"/>
        <w:jc w:val="both"/>
        <w:rPr>
          <w:rFonts w:ascii="Arial" w:hAnsi="Arial"/>
          <w:b w:val="false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ab/>
        <w:t>В прессе появилась информация, что ущерб составил 46 миллионов рублей.</w:t>
      </w:r>
    </w:p>
    <w:p>
      <w:pPr>
        <w:pStyle w:val="Style15"/>
        <w:widowControl/>
        <w:bidi w:val="0"/>
        <w:spacing w:lineRule="auto" w:line="336" w:before="0" w:after="300"/>
        <w:ind w:left="0" w:right="0" w:hanging="0"/>
        <w:jc w:val="both"/>
        <w:rPr>
          <w:rFonts w:ascii="Arial" w:hAnsi="Arial"/>
          <w:b w:val="false"/>
          <w:b w:val="false"/>
          <w:bCs w:val="false"/>
          <w:sz w:val="28"/>
          <w:szCs w:val="28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39483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ab/>
        <w:t xml:space="preserve">Этой катастрофы не должно было случится, если бы в Химках построили очистные сооружения, которые обязал построить в течении года Химкинский городской суд </w:t>
      </w: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 xml:space="preserve">еще </w:t>
      </w: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>в 2018 году. Решение Химкинского суда Химкинской администрацией не исполнены до сих пор. Чиновники Химкинской администрации получают ежемесячные премии, а решение суда не исполнено ими до сих пор, как нам это расценивать, просим проверить кто из чиновников пострадал за неисполнение решения суда.</w:t>
      </w:r>
    </w:p>
    <w:p>
      <w:pPr>
        <w:pStyle w:val="Style15"/>
        <w:widowControl/>
        <w:bidi w:val="0"/>
        <w:spacing w:lineRule="auto" w:line="336" w:before="0" w:after="300"/>
        <w:ind w:left="0" w:right="0" w:hanging="0"/>
        <w:jc w:val="both"/>
        <w:rPr/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ab/>
        <w:t xml:space="preserve">На наш взгляд самую большую защиту от разлива нефтепродуктов в тот момент сыграла именно долина реки Грачевка со множеством кустарника вдоль реки и деревьев, которые препятствовали быстрому продвижению маслянного пятна в акваторию Бутаковского залива, а оттуда в канал имени Москвы. </w:t>
      </w:r>
      <w:r>
        <w:rPr>
          <w:rFonts w:eastAsia="NSimSun" w:cs="Arial"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kern w:val="2"/>
          <w:sz w:val="28"/>
          <w:szCs w:val="28"/>
          <w:lang w:val="ru-RU" w:eastAsia="zh-CN" w:bidi="hi-IN"/>
        </w:rPr>
        <w:t>С</w:t>
      </w: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 xml:space="preserve">амые большие загрязнения Долина реки Грачевка приняла на себя, а теперь стала частной землей вместе с куском Реки Грачевка и водоохранной зоной вдоль реки . Кадастровый номер </w:t>
      </w:r>
      <w:r>
        <w:rPr>
          <w:rFonts w:ascii="Arial" w:hAnsi="Arial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50:10:0010121:3179</w:t>
      </w:r>
      <w:r>
        <w:rPr>
          <w:rFonts w:ascii="Arial" w:hAnsi="Arial"/>
          <w:b/>
          <w:bCs/>
          <w:i w:val="false"/>
          <w:caps w:val="false"/>
          <w:smallCaps w:val="false"/>
          <w:color w:val="010101"/>
          <w:spacing w:val="0"/>
          <w:sz w:val="28"/>
          <w:szCs w:val="28"/>
        </w:rPr>
        <w:t xml:space="preserve"> </w:t>
      </w:r>
    </w:p>
    <w:p>
      <w:pPr>
        <w:pStyle w:val="Style15"/>
        <w:widowControl/>
        <w:bidi w:val="0"/>
        <w:spacing w:lineRule="auto" w:line="336" w:before="0" w:after="300"/>
        <w:ind w:left="0" w:right="0" w:hanging="0"/>
        <w:jc w:val="both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10101"/>
          <w:spacing w:val="0"/>
          <w:sz w:val="28"/>
          <w:szCs w:val="28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9973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widowControl/>
        <w:bidi w:val="0"/>
        <w:spacing w:lineRule="auto" w:line="336" w:before="0" w:after="300"/>
        <w:ind w:left="0" w:right="0" w:hanging="0"/>
        <w:jc w:val="both"/>
        <w:rPr>
          <w:rFonts w:ascii="Arial" w:hAnsi="Arial"/>
          <w:b w:val="false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ab/>
        <w:t>Что мы увидели в январе 2022 года вместо строительства очистных сооружений в Химках — мы наблюдаем, как уничтожается кустарник и множество деревье</w:t>
      </w: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>в</w:t>
      </w: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 xml:space="preserve"> вдоль реки (принявший и защитивший водные ресурсы </w:t>
      </w: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 xml:space="preserve">бутаковского залива впадающего напрямую в </w:t>
      </w: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 xml:space="preserve">канал имени Москвы от еще более масштабной катастрофы). Нам не понятно каким образом уничтожение деревьев позволит в случае следующего загрязнения спасти водные ресурсы государства. Каким образом продажа реки Грачевка в частные руки позволит построить очистные сооружения. Вместо того чтобы исполнять решение суда, вместо строительства очистных сооружений убирать естественную защиту, ведь вокруг кустарника маслянистые пятна задерживались и дали драгоценное время для локализации еще большого экологического вреда. Нас жителей Химок не устраивает решение Химкинских властей, наоборот в невыполнении Химок решения суда мы видим попрание инициатив Путина Владимира Владимировича по реализации программы ЭКОЛОГИЯ (очистные сооружения улучшают качество ливневых стоков, которые потом попадают в питьевые источники городов), мы видим в данном решении подрыв основ права и закона (в том числе водный кодекс запрещает продажу рек в частные руки, а собственность на водоохранные зоны пока еще проходит чтения). Данные нарушения нами расцениваются как дискриминация, получается мы должны соблюдать закон, а Химкинская власть получается нет, хотя Конституция РФ гласит что перед законом все равны. </w:t>
      </w:r>
    </w:p>
    <w:p>
      <w:pPr>
        <w:pStyle w:val="Style15"/>
        <w:widowControl/>
        <w:bidi w:val="0"/>
        <w:spacing w:lineRule="auto" w:line="336" w:before="0" w:after="300"/>
        <w:ind w:left="0" w:right="0" w:hanging="0"/>
        <w:jc w:val="both"/>
        <w:rPr>
          <w:rFonts w:ascii="Arial" w:hAnsi="Arial"/>
          <w:b w:val="false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>Поэтому просим ответить на следующие вопросы, затрагивающие мои личные интересы и интересы неопределенного круга лиц</w:t>
      </w:r>
    </w:p>
    <w:p>
      <w:pPr>
        <w:pStyle w:val="Style15"/>
        <w:widowControl/>
        <w:bidi w:val="0"/>
        <w:spacing w:lineRule="auto" w:line="336" w:before="0" w:after="300"/>
        <w:ind w:left="0" w:right="0" w:hanging="0"/>
        <w:jc w:val="both"/>
        <w:rPr>
          <w:rFonts w:ascii="Arial" w:hAnsi="Arial"/>
          <w:b w:val="false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>1 — когда в Химках будет выполнено решение суда по строительству очистных сооружений, чтобы река Грачевка более не подвергалась загрязнению, а вместе с ней и канал имени Москвы.</w:t>
      </w:r>
    </w:p>
    <w:p>
      <w:pPr>
        <w:pStyle w:val="Style15"/>
        <w:widowControl/>
        <w:bidi w:val="0"/>
        <w:spacing w:lineRule="auto" w:line="336" w:before="0" w:after="300"/>
        <w:ind w:left="0" w:right="0" w:hanging="0"/>
        <w:jc w:val="both"/>
        <w:rPr>
          <w:rFonts w:ascii="Arial" w:hAnsi="Arial"/>
          <w:b w:val="false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>2 — Зачем вырубается естественная защита от нефтепродуктов в виде кустарника и деревьев произрастающих вдоль реки Грачевка, ведь гарантии не повторения данной ситуации на сегодня нет, мы боимся, что это приведет в случае повторного загрязнения еще к более худшим последствиям (очистные сооружения так и не были построены)</w:t>
      </w:r>
    </w:p>
    <w:p>
      <w:pPr>
        <w:pStyle w:val="Style15"/>
        <w:widowControl/>
        <w:bidi w:val="0"/>
        <w:spacing w:lineRule="auto" w:line="336" w:before="0" w:after="300"/>
        <w:ind w:left="0" w:right="0" w:hanging="0"/>
        <w:jc w:val="both"/>
        <w:rPr>
          <w:rFonts w:ascii="Arial" w:hAnsi="Arial"/>
          <w:b w:val="false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>3 — Мы просим ответить перед законом все равны или для администрации г.о. Химки созданы какие то преференции и на основании каких нормативных актов</w:t>
      </w:r>
    </w:p>
    <w:p>
      <w:pPr>
        <w:pStyle w:val="Style15"/>
        <w:widowControl/>
        <w:bidi w:val="0"/>
        <w:spacing w:lineRule="auto" w:line="336" w:before="0" w:after="300"/>
        <w:ind w:left="0" w:right="0" w:hanging="0"/>
        <w:jc w:val="both"/>
        <w:rPr>
          <w:rFonts w:ascii="Arial" w:hAnsi="Arial"/>
          <w:b w:val="false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 xml:space="preserve">4 — на основании каких нормативных документов продана в частную собственность водоохранная зона и часть реки Грачевка на кадастровом участке </w:t>
      </w:r>
      <w:r>
        <w:rPr>
          <w:rFonts w:ascii="Arial" w:hAnsi="Arial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50:10:0010121:3179</w:t>
      </w:r>
      <w:r>
        <w:rPr>
          <w:rFonts w:ascii="Arial" w:hAnsi="Arial"/>
          <w:b/>
          <w:bCs/>
          <w:i w:val="false"/>
          <w:caps w:val="false"/>
          <w:smallCaps w:val="false"/>
          <w:color w:val="010101"/>
          <w:spacing w:val="0"/>
          <w:sz w:val="28"/>
          <w:szCs w:val="28"/>
        </w:rPr>
        <w:t xml:space="preserve"> </w:t>
      </w: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 xml:space="preserve"> — просьба указать нормативные документы позволяющие нам также осуществлять выкуп этой земли или это только для избранных. Просим прописать подробно как попасть в категорию этих избранных и какими нормативными актами это регламентируется </w:t>
      </w:r>
    </w:p>
    <w:p>
      <w:pPr>
        <w:pStyle w:val="Style15"/>
        <w:widowControl/>
        <w:bidi w:val="0"/>
        <w:spacing w:lineRule="auto" w:line="336" w:before="0" w:after="300"/>
        <w:ind w:left="0" w:right="0" w:hanging="0"/>
        <w:jc w:val="both"/>
        <w:rPr/>
      </w:pPr>
      <w:r>
        <w:rPr>
          <w:rFonts w:ascii="Arial" w:hAnsi="Arial"/>
          <w:b w:val="false"/>
          <w:bCs w:val="false"/>
          <w:i w:val="false"/>
          <w:caps w:val="false"/>
          <w:smallCaps w:val="false"/>
          <w:color w:val="010101"/>
          <w:spacing w:val="0"/>
          <w:sz w:val="28"/>
          <w:szCs w:val="28"/>
        </w:rPr>
        <w:tab/>
        <w:t>Ответы на поставленные вопросы прошу дать на мою электронную почту. Очень прошу ответить на каждый вопрос, особенно об обязанности исполнять решения судов — должны они исполняться или нет и ответственности за неисполнения решения суда, прошу указать кто наказан, кто понес за это персональную ответственность.</w:t>
      </w:r>
    </w:p>
    <w:p>
      <w:pPr>
        <w:pStyle w:val="Style15"/>
        <w:widowControl/>
        <w:bidi w:val="0"/>
        <w:spacing w:lineRule="auto" w:line="336" w:before="0" w:after="300"/>
        <w:ind w:left="0" w:right="0" w:hanging="0"/>
        <w:jc w:val="both"/>
        <w:rPr>
          <w:i w:val="false"/>
          <w:i w:val="false"/>
          <w:caps w:val="false"/>
          <w:smallCaps w:val="false"/>
          <w:color w:val="010101"/>
          <w:spacing w:val="0"/>
        </w:rPr>
      </w:pPr>
      <w:r>
        <w:rPr>
          <w:i w:val="false"/>
          <w:caps w:val="false"/>
          <w:smallCaps w:val="false"/>
          <w:color w:val="010101"/>
          <w:spacing w:val="0"/>
        </w:rPr>
      </w:r>
    </w:p>
    <w:p>
      <w:pPr>
        <w:pStyle w:val="Style15"/>
        <w:widowControl/>
        <w:bidi w:val="0"/>
        <w:spacing w:lineRule="auto" w:line="336" w:before="0" w:after="300"/>
        <w:ind w:left="0" w:right="0" w:hanging="0"/>
        <w:jc w:val="both"/>
        <w:rPr>
          <w:i w:val="false"/>
          <w:i w:val="false"/>
          <w:caps w:val="false"/>
          <w:smallCaps w:val="false"/>
          <w:color w:val="010101"/>
          <w:spacing w:val="0"/>
        </w:rPr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pple-system">
    <w:altName w:val="ProximaNova"/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31</TotalTime>
  <Application>LibreOffice/7.2.2.2$Windows_X86_64 LibreOffice_project/02b2acce88a210515b4a5bb2e46cbfb63fe97d56</Application>
  <AppVersion>15.0000</AppVersion>
  <Pages>5</Pages>
  <Words>648</Words>
  <Characters>4149</Characters>
  <CharactersWithSpaces>4806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2022-01-28T19:00:13Z</dcterms:created>
  <dc:creator/>
  <dc:description/>
  <dc:language>ru-RU</dc:language>
  <cp:lastModifiedBy/>
  <dcterms:modified xsi:type="dcterms:W3CDTF">2022-01-28T21:08:57Z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